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AD" w:rsidRDefault="008F53AD" w:rsidP="008F53AD">
      <w:pPr>
        <w:pStyle w:val="a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Рівненський обласний інститут післядипломної педагогічної освіти</w:t>
      </w:r>
    </w:p>
    <w:p w:rsidR="008F53AD" w:rsidRDefault="008F53AD" w:rsidP="004E2559">
      <w:pPr>
        <w:pStyle w:val="a9"/>
        <w:jc w:val="center"/>
        <w:rPr>
          <w:b/>
          <w:sz w:val="28"/>
          <w:szCs w:val="28"/>
          <w:lang w:val="uk-UA"/>
        </w:rPr>
      </w:pPr>
    </w:p>
    <w:p w:rsidR="004E2559" w:rsidRPr="00DA0392" w:rsidRDefault="004E2559" w:rsidP="004E2559">
      <w:pPr>
        <w:pStyle w:val="a9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Завдання</w:t>
      </w:r>
      <w:r w:rsidRPr="00DA0392">
        <w:rPr>
          <w:b/>
          <w:sz w:val="28"/>
          <w:szCs w:val="28"/>
          <w:lang w:val="uk-UA"/>
        </w:rPr>
        <w:t xml:space="preserve"> </w:t>
      </w:r>
    </w:p>
    <w:p w:rsidR="004E2559" w:rsidRDefault="004E2559" w:rsidP="004E2559">
      <w:pPr>
        <w:pStyle w:val="a9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Всеукраїнської учнівської олімпіади з історії</w:t>
      </w:r>
    </w:p>
    <w:p w:rsidR="004E2559" w:rsidRPr="00464920" w:rsidRDefault="004E2559" w:rsidP="004E2559">
      <w:pPr>
        <w:pStyle w:val="a9"/>
        <w:jc w:val="center"/>
        <w:rPr>
          <w:b/>
          <w:sz w:val="16"/>
          <w:szCs w:val="16"/>
          <w:lang w:val="uk-UA"/>
        </w:rPr>
      </w:pPr>
    </w:p>
    <w:p w:rsidR="004E2559" w:rsidRPr="00464920" w:rsidRDefault="004E2559" w:rsidP="004E2559">
      <w:pPr>
        <w:pStyle w:val="a9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897DED">
        <w:rPr>
          <w:b/>
          <w:sz w:val="28"/>
          <w:szCs w:val="28"/>
          <w:lang w:val="uk-UA"/>
        </w:rPr>
        <w:t>2024/2025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4E2559" w:rsidRDefault="004E2559" w:rsidP="004E2559">
      <w:pPr>
        <w:pStyle w:val="a9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 к</w:t>
      </w:r>
      <w:r w:rsidRPr="00464920">
        <w:rPr>
          <w:b/>
          <w:sz w:val="28"/>
          <w:szCs w:val="28"/>
          <w:lang w:val="uk-UA"/>
        </w:rPr>
        <w:t>лас</w:t>
      </w:r>
    </w:p>
    <w:p w:rsidR="004E2559" w:rsidRDefault="004E2559" w:rsidP="00FF209A">
      <w:pPr>
        <w:jc w:val="both"/>
        <w:rPr>
          <w:rFonts w:ascii="Times New Roman" w:hAnsi="Times New Roman" w:cs="Times New Roman"/>
          <w:b/>
        </w:rPr>
      </w:pPr>
    </w:p>
    <w:p w:rsidR="00380E18" w:rsidRDefault="00897DED" w:rsidP="00380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І (20 </w:t>
      </w:r>
      <w:r w:rsidR="005243BC" w:rsidRPr="00063E43">
        <w:rPr>
          <w:rFonts w:ascii="Times New Roman" w:hAnsi="Times New Roman" w:cs="Times New Roman"/>
          <w:b/>
          <w:sz w:val="24"/>
          <w:szCs w:val="24"/>
          <w:u w:val="single"/>
        </w:rPr>
        <w:t>балів).</w:t>
      </w:r>
      <w:r w:rsidR="005243BC" w:rsidRPr="00744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3BC" w:rsidRPr="0074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</w:t>
      </w:r>
      <w:r w:rsidR="00E21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визначення історичних термінів: </w:t>
      </w:r>
      <w:r w:rsidR="008A1035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«Велике розселення слов’ян</w:t>
      </w:r>
      <w:r w:rsidR="003729F0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D4379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3BC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«гайдамаки», </w:t>
      </w:r>
      <w:r w:rsidR="007D4379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«українське </w:t>
      </w:r>
      <w:r w:rsid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національне </w:t>
      </w:r>
      <w:r w:rsidR="007D4379" w:rsidRPr="007D4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відродження», «консерватизм», «масонство».</w:t>
      </w:r>
      <w:r w:rsidR="00380E18" w:rsidRPr="00380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380E18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апишіть рече</w:t>
      </w:r>
      <w:r w:rsidR="00380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ння з використанням цих термінів (окремий термін – окреме речення).</w:t>
      </w:r>
    </w:p>
    <w:p w:rsidR="00B53468" w:rsidRDefault="00B53468" w:rsidP="00380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3BC" w:rsidRPr="005243BC" w:rsidRDefault="005243BC" w:rsidP="00063E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63E43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ІІ</w:t>
      </w:r>
      <w:r w:rsidR="003A4FB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(8</w:t>
      </w:r>
      <w:r w:rsidR="00897D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балів)</w:t>
      </w:r>
      <w:r w:rsidRPr="00063E4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Pr="00650ED2">
        <w:rPr>
          <w:rFonts w:ascii="Times New Roman" w:eastAsia="Calibri" w:hAnsi="Times New Roman" w:cs="Times New Roman"/>
          <w:b/>
          <w:sz w:val="24"/>
          <w:szCs w:val="24"/>
        </w:rPr>
        <w:t xml:space="preserve"> Розташуйте запропоновані змістові одиниці у правильній </w:t>
      </w:r>
      <w:proofErr w:type="spellStart"/>
      <w:r w:rsidRPr="00650ED2">
        <w:rPr>
          <w:rFonts w:ascii="Times New Roman" w:eastAsia="Calibri" w:hAnsi="Times New Roman" w:cs="Times New Roman"/>
          <w:b/>
          <w:sz w:val="24"/>
          <w:szCs w:val="24"/>
        </w:rPr>
        <w:t>логі</w:t>
      </w:r>
      <w:r>
        <w:rPr>
          <w:rFonts w:ascii="Times New Roman" w:eastAsia="Calibri" w:hAnsi="Times New Roman" w:cs="Times New Roman"/>
          <w:b/>
          <w:sz w:val="24"/>
          <w:szCs w:val="24"/>
        </w:rPr>
        <w:t>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-хронологічній послідовності.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243BC" w:rsidRPr="00650ED2" w:rsidTr="00FF3672">
        <w:tc>
          <w:tcPr>
            <w:tcW w:w="9634" w:type="dxa"/>
          </w:tcPr>
          <w:p w:rsidR="002C299C" w:rsidRDefault="005243BC" w:rsidP="002C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Ігорович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 Романович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43BC" w:rsidRPr="002C299C" w:rsidRDefault="005243BC" w:rsidP="002C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Мономах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3BC" w:rsidRPr="00650ED2" w:rsidTr="00FF3672">
        <w:tc>
          <w:tcPr>
            <w:tcW w:w="9634" w:type="dxa"/>
          </w:tcPr>
          <w:p w:rsidR="005243BC" w:rsidRPr="00650ED2" w:rsidRDefault="005243BC" w:rsidP="002C2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 Апостол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 Виговський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в)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Дмитро Вишневецький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г)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Іван Мазепа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3BC" w:rsidRPr="00650ED2" w:rsidTr="00FF3672">
        <w:tc>
          <w:tcPr>
            <w:tcW w:w="9634" w:type="dxa"/>
          </w:tcPr>
          <w:p w:rsidR="005243BC" w:rsidRPr="00650ED2" w:rsidRDefault="005243BC" w:rsidP="002C2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християнство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б)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іслам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в)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юдаїзм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буддизм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43BC" w:rsidRPr="00650ED2" w:rsidTr="00FF3672">
        <w:tc>
          <w:tcPr>
            <w:tcW w:w="9634" w:type="dxa"/>
          </w:tcPr>
          <w:p w:rsidR="005243BC" w:rsidRPr="00650ED2" w:rsidRDefault="005243BC" w:rsidP="002C2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Берестейська унія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б)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Люблінська унія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в)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Січ на о. Мала Хортиця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г)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Кревська унія</w:t>
            </w:r>
            <w:r w:rsidR="002C2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65A5" w:rsidRDefault="009F65A5" w:rsidP="005243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43BC" w:rsidRPr="005243BC" w:rsidRDefault="005243BC" w:rsidP="005243B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  <w:r w:rsidRPr="00063E4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Завдання </w:t>
      </w:r>
      <w:r w:rsidRPr="00063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ІІІ</w:t>
      </w:r>
      <w:r w:rsidR="003A4F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</w:t>
      </w:r>
      <w:r w:rsidR="00897D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балів)</w:t>
      </w:r>
      <w:r w:rsidRPr="00063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.</w:t>
      </w:r>
      <w:r w:rsidRPr="00650E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50E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Заповніть таблицю, вписавши порядкові номери подій із запропонованого переліку у відповідні клітинки таблиці.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3236"/>
        <w:gridCol w:w="3261"/>
      </w:tblGrid>
      <w:tr w:rsidR="005243BC" w:rsidRPr="00650ED2" w:rsidTr="00FF3672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3BC" w:rsidRPr="00650ED2" w:rsidRDefault="005243BC" w:rsidP="00FF3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Хронологічний проміжок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3BC" w:rsidRPr="00650ED2" w:rsidRDefault="005243BC" w:rsidP="00FF3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Терени сучасної України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3BC" w:rsidRPr="00650ED2" w:rsidRDefault="005243BC" w:rsidP="00FF36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0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Світ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 межами сучасної України</w:t>
            </w: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 половина ХVI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Друга половина ХVI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 половина ХVIІ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Друга половина ХVIІ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Перша половина ХVIІІ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3BC" w:rsidRPr="00650ED2" w:rsidTr="00FF36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854716" w:rsidRDefault="005243BC" w:rsidP="004F4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471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Друга половина ХVIІІ ст.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3BC" w:rsidRPr="00650ED2" w:rsidRDefault="005243BC" w:rsidP="00FF36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47072" w:rsidRPr="00063E43" w:rsidRDefault="00647072" w:rsidP="00063E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7072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Перелік: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</w:t>
      </w:r>
      <w:r w:rsidR="009F65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Шведський потоп. 2. Селянська війна під проводом Томаса </w:t>
      </w:r>
      <w:proofErr w:type="spellStart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>Мюнцера</w:t>
      </w:r>
      <w:proofErr w:type="spellEnd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3. Битва під П’яткою. 4. </w:t>
      </w:r>
      <w:r w:rsidR="00897DE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Полтавська битва.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5. Білоцерківський договір. 6. Розгром «Непереможної армади». 7. </w:t>
      </w:r>
      <w:r w:rsidR="00897DE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Коліївщина.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8. Віденський конгрес. 9. Заснування Харківського університету. 10. </w:t>
      </w:r>
      <w:r w:rsidR="00897DED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Реформи Петра Могили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11. «Варфоломіївська ніч». 12. «Андрусівське перемир’я». 13. </w:t>
      </w:r>
      <w:r w:rsidR="00897D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Ліквідація Запорозької Січі. 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«Холерні бунти». 15. Континентальна блокада. 16. </w:t>
      </w:r>
      <w:proofErr w:type="spellStart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Вестфальський</w:t>
      </w:r>
      <w:proofErr w:type="spellEnd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мир. 17. Поява прядильної машини «</w:t>
      </w:r>
      <w:proofErr w:type="spellStart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Дженні</w:t>
      </w:r>
      <w:proofErr w:type="spellEnd"/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18. Заснування Ордену єзуїтів. 19. </w:t>
      </w:r>
      <w:r w:rsidR="00BB37B5">
        <w:rPr>
          <w:rFonts w:ascii="Times New Roman" w:eastAsia="Times New Roman" w:hAnsi="Times New Roman" w:cs="Times New Roman"/>
          <w:sz w:val="24"/>
          <w:szCs w:val="24"/>
          <w:lang w:eastAsia="uk-UA"/>
        </w:rPr>
        <w:t>Іван Федоров</w:t>
      </w:r>
      <w:r w:rsidRPr="00855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B37B5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надрукував Біблію</w:t>
      </w:r>
      <w:r w:rsidRPr="006470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20. Заснування Острозької слов’яно-греко-латинської школи. </w:t>
      </w:r>
    </w:p>
    <w:p w:rsidR="006E3280" w:rsidRPr="00063E43" w:rsidRDefault="006E3280" w:rsidP="006E3280">
      <w:pPr>
        <w:rPr>
          <w:rFonts w:ascii="Times New Roman" w:hAnsi="Times New Roman" w:cs="Times New Roman"/>
          <w:b/>
          <w:sz w:val="24"/>
          <w:szCs w:val="24"/>
        </w:rPr>
      </w:pPr>
      <w:r w:rsidRPr="00BA0E6D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E21CB1" w:rsidRPr="003A4FB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E21C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BA0E6D">
        <w:rPr>
          <w:rFonts w:ascii="Times New Roman" w:hAnsi="Times New Roman" w:cs="Times New Roman"/>
          <w:b/>
          <w:sz w:val="24"/>
          <w:szCs w:val="24"/>
          <w:u w:val="single"/>
        </w:rPr>
        <w:t xml:space="preserve">  (12 балів).</w:t>
      </w:r>
      <w:r w:rsidRPr="00063E43">
        <w:rPr>
          <w:rFonts w:ascii="Times New Roman" w:hAnsi="Times New Roman" w:cs="Times New Roman"/>
          <w:b/>
          <w:sz w:val="24"/>
          <w:szCs w:val="24"/>
        </w:rPr>
        <w:t xml:space="preserve"> Заповніть таблицю: визначте причини та наслідки подій.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37"/>
        <w:gridCol w:w="3110"/>
        <w:gridCol w:w="3138"/>
      </w:tblGrid>
      <w:tr w:rsidR="006E3280" w:rsidRPr="00BA0E6D" w:rsidTr="008C2150">
        <w:tc>
          <w:tcPr>
            <w:tcW w:w="3137" w:type="dxa"/>
          </w:tcPr>
          <w:p w:rsidR="006E3280" w:rsidRPr="00BA0E6D" w:rsidRDefault="006E3280" w:rsidP="008C2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b/>
                <w:sz w:val="24"/>
                <w:szCs w:val="24"/>
              </w:rPr>
              <w:t>Причини</w:t>
            </w:r>
          </w:p>
        </w:tc>
        <w:tc>
          <w:tcPr>
            <w:tcW w:w="3110" w:type="dxa"/>
          </w:tcPr>
          <w:p w:rsidR="006E3280" w:rsidRPr="00BA0E6D" w:rsidRDefault="006E3280" w:rsidP="008C2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b/>
                <w:sz w:val="24"/>
                <w:szCs w:val="24"/>
              </w:rPr>
              <w:t>Подія</w:t>
            </w:r>
          </w:p>
        </w:tc>
        <w:tc>
          <w:tcPr>
            <w:tcW w:w="3138" w:type="dxa"/>
          </w:tcPr>
          <w:p w:rsidR="006E3280" w:rsidRPr="00BA0E6D" w:rsidRDefault="006E3280" w:rsidP="008C2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b/>
                <w:sz w:val="24"/>
                <w:szCs w:val="24"/>
              </w:rPr>
              <w:t>Наслідки</w:t>
            </w:r>
          </w:p>
        </w:tc>
      </w:tr>
      <w:tr w:rsidR="006E3280" w:rsidRPr="00BA0E6D" w:rsidTr="008C2150">
        <w:tc>
          <w:tcPr>
            <w:tcW w:w="3137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6E3280" w:rsidRPr="00F96ABB" w:rsidRDefault="006E3280" w:rsidP="006E3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парламен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тська реформа у Великі</w:t>
            </w:r>
            <w:r w:rsidR="00897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Британії</w:t>
            </w:r>
          </w:p>
        </w:tc>
        <w:tc>
          <w:tcPr>
            <w:tcW w:w="3138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80" w:rsidRPr="00BA0E6D" w:rsidTr="008C2150">
        <w:tc>
          <w:tcPr>
            <w:tcW w:w="3137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6E3280" w:rsidRPr="00F96ABB" w:rsidRDefault="006E3280" w:rsidP="006E32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Хотинська війн</w:t>
            </w:r>
            <w:r w:rsidR="0019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38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80" w:rsidRPr="00BA0E6D" w:rsidTr="008C2150">
        <w:tc>
          <w:tcPr>
            <w:tcW w:w="3137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</w:tcPr>
          <w:p w:rsidR="006E3280" w:rsidRPr="00F96ABB" w:rsidRDefault="006E3280" w:rsidP="008C21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Польське (листопадове) повстання</w:t>
            </w:r>
          </w:p>
        </w:tc>
        <w:tc>
          <w:tcPr>
            <w:tcW w:w="3138" w:type="dxa"/>
          </w:tcPr>
          <w:p w:rsidR="006E3280" w:rsidRPr="00BA0E6D" w:rsidRDefault="006E3280" w:rsidP="008C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468" w:rsidRPr="00BB676C" w:rsidRDefault="00E21CB1" w:rsidP="00AC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3729F0" w:rsidRPr="00063E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3A4FB2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2C2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3E43" w:rsidRPr="00063E43">
        <w:rPr>
          <w:rFonts w:ascii="Times New Roman" w:hAnsi="Times New Roman" w:cs="Times New Roman"/>
          <w:b/>
          <w:sz w:val="24"/>
          <w:szCs w:val="24"/>
          <w:u w:val="single"/>
        </w:rPr>
        <w:t>балів).</w:t>
      </w:r>
      <w:r w:rsidR="00063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Укажіть історичних діячів,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зображених на фото</w:t>
      </w:r>
      <w:r w:rsidR="003729F0" w:rsidRPr="003729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5469" w:rsidRPr="003729F0">
        <w:rPr>
          <w:rFonts w:ascii="Times New Roman" w:hAnsi="Times New Roman" w:cs="Times New Roman"/>
          <w:b/>
          <w:sz w:val="24"/>
          <w:szCs w:val="24"/>
        </w:rPr>
        <w:t>ст</w:t>
      </w:r>
      <w:r w:rsidR="00D55469">
        <w:rPr>
          <w:rFonts w:ascii="Times New Roman" w:hAnsi="Times New Roman" w:cs="Times New Roman"/>
          <w:b/>
          <w:sz w:val="24"/>
          <w:szCs w:val="24"/>
        </w:rPr>
        <w:t xml:space="preserve">оліття їхньої діяльності, </w:t>
      </w:r>
      <w:r w:rsidR="00D55469" w:rsidRPr="003729F0">
        <w:rPr>
          <w:rFonts w:ascii="Times New Roman" w:hAnsi="Times New Roman" w:cs="Times New Roman"/>
          <w:b/>
          <w:sz w:val="24"/>
          <w:szCs w:val="24"/>
        </w:rPr>
        <w:t>к</w:t>
      </w:r>
      <w:r w:rsidR="00D55469">
        <w:rPr>
          <w:rFonts w:ascii="Times New Roman" w:hAnsi="Times New Roman" w:cs="Times New Roman"/>
          <w:b/>
          <w:sz w:val="24"/>
          <w:szCs w:val="24"/>
        </w:rPr>
        <w:t xml:space="preserve">раїну та </w:t>
      </w:r>
      <w:r w:rsidR="003729F0" w:rsidRPr="003729F0">
        <w:rPr>
          <w:rFonts w:ascii="Times New Roman" w:hAnsi="Times New Roman" w:cs="Times New Roman"/>
          <w:b/>
          <w:sz w:val="24"/>
          <w:szCs w:val="24"/>
        </w:rPr>
        <w:t>який вони зробили вне</w:t>
      </w:r>
      <w:r w:rsidR="00D55469">
        <w:rPr>
          <w:rFonts w:ascii="Times New Roman" w:hAnsi="Times New Roman" w:cs="Times New Roman"/>
          <w:b/>
          <w:sz w:val="24"/>
          <w:szCs w:val="24"/>
        </w:rPr>
        <w:t>сок у світову історію.</w:t>
      </w:r>
    </w:p>
    <w:p w:rsidR="000F5627" w:rsidRDefault="000F5627" w:rsidP="00AC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61"/>
        <w:gridCol w:w="3291"/>
      </w:tblGrid>
      <w:tr w:rsidR="000F5627" w:rsidRPr="00BA0E6D" w:rsidTr="00094B79">
        <w:trPr>
          <w:trHeight w:val="3786"/>
          <w:jc w:val="center"/>
        </w:trPr>
        <w:tc>
          <w:tcPr>
            <w:tcW w:w="3461" w:type="dxa"/>
          </w:tcPr>
          <w:p w:rsidR="000F5627" w:rsidRPr="00BA0E6D" w:rsidRDefault="00094B79" w:rsidP="0009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8A92D31" wp14:editId="6D3786BE">
                  <wp:extent cx="1767840" cy="2357120"/>
                  <wp:effectExtent l="0" t="0" r="3810" b="5080"/>
                  <wp:docPr id="6" name="Рисунок 6" descr="Петро Калнишевський - останній кошовий Запорізької Січі | КПІ ім. Ігоря  Сікорськ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тро Калнишевський - останній кошовий Запорізької Січі | КПІ ім. Ігоря  Сікорськ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235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</w:tcPr>
          <w:p w:rsidR="000F5627" w:rsidRPr="00BA0E6D" w:rsidRDefault="000F5627" w:rsidP="00DA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5AE629">
                  <wp:extent cx="1668780" cy="234823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981" cy="2385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F5627" w:rsidRPr="00BA0E6D" w:rsidTr="00094B79">
        <w:trPr>
          <w:trHeight w:val="391"/>
          <w:jc w:val="center"/>
        </w:trPr>
        <w:tc>
          <w:tcPr>
            <w:tcW w:w="3461" w:type="dxa"/>
          </w:tcPr>
          <w:p w:rsidR="000F5627" w:rsidRPr="00BA0E6D" w:rsidRDefault="000F5627" w:rsidP="00BE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91" w:type="dxa"/>
          </w:tcPr>
          <w:p w:rsidR="000F5627" w:rsidRPr="00BA0E6D" w:rsidRDefault="000F5627" w:rsidP="00BE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0F5627" w:rsidRPr="00063E43" w:rsidRDefault="000F5627" w:rsidP="00AC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072" w:rsidRPr="000F5627" w:rsidRDefault="00647072" w:rsidP="006470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1EA2" w:rsidRPr="00063E43" w:rsidRDefault="00897DED" w:rsidP="00AC1EA2">
      <w:pPr>
        <w:pStyle w:val="1"/>
        <w:jc w:val="both"/>
        <w:rPr>
          <w:rFonts w:ascii="Times New Roman" w:hAnsi="Times New Roman"/>
          <w:b/>
          <w:szCs w:val="24"/>
          <w:lang w:val="uk-UA"/>
        </w:rPr>
      </w:pPr>
      <w:proofErr w:type="spellStart"/>
      <w:r>
        <w:rPr>
          <w:rFonts w:ascii="Times New Roman" w:hAnsi="Times New Roman"/>
          <w:b/>
          <w:szCs w:val="24"/>
          <w:u w:val="single"/>
        </w:rPr>
        <w:t>Завдання</w:t>
      </w:r>
      <w:proofErr w:type="spellEnd"/>
      <w:r w:rsidR="00E21CB1" w:rsidRPr="003A4FB2">
        <w:rPr>
          <w:rFonts w:ascii="Times New Roman" w:hAnsi="Times New Roman"/>
          <w:b/>
          <w:szCs w:val="24"/>
          <w:u w:val="single"/>
        </w:rPr>
        <w:t xml:space="preserve"> </w:t>
      </w:r>
      <w:r w:rsidR="00E21CB1">
        <w:rPr>
          <w:rFonts w:ascii="Times New Roman" w:hAnsi="Times New Roman"/>
          <w:b/>
          <w:szCs w:val="24"/>
          <w:u w:val="single"/>
          <w:lang w:val="en-US"/>
        </w:rPr>
        <w:t>VI</w:t>
      </w:r>
      <w:r w:rsidR="003A4FB2">
        <w:rPr>
          <w:rFonts w:ascii="Times New Roman" w:hAnsi="Times New Roman"/>
          <w:b/>
          <w:szCs w:val="24"/>
          <w:u w:val="single"/>
        </w:rPr>
        <w:t xml:space="preserve"> (11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AC1EA2" w:rsidRPr="00AC1EA2">
        <w:rPr>
          <w:rFonts w:ascii="Times New Roman" w:hAnsi="Times New Roman"/>
          <w:b/>
          <w:szCs w:val="24"/>
          <w:u w:val="single"/>
          <w:lang w:val="uk-UA"/>
        </w:rPr>
        <w:t>балів)</w:t>
      </w:r>
      <w:r w:rsidR="00AC1EA2" w:rsidRPr="00AC1EA2">
        <w:rPr>
          <w:rFonts w:ascii="Times New Roman" w:hAnsi="Times New Roman"/>
          <w:b/>
          <w:szCs w:val="24"/>
          <w:u w:val="single"/>
        </w:rPr>
        <w:t>.</w:t>
      </w:r>
      <w:r w:rsidR="00AC1EA2" w:rsidRPr="00063E43">
        <w:rPr>
          <w:rFonts w:ascii="Times New Roman" w:hAnsi="Times New Roman"/>
          <w:b/>
          <w:szCs w:val="24"/>
        </w:rPr>
        <w:t xml:space="preserve"> </w:t>
      </w:r>
      <w:r w:rsidR="00AC1EA2" w:rsidRPr="00063E43">
        <w:rPr>
          <w:rFonts w:ascii="Times New Roman" w:hAnsi="Times New Roman"/>
          <w:b/>
          <w:szCs w:val="24"/>
          <w:lang w:val="uk-UA"/>
        </w:rPr>
        <w:t>Прочитайте уривок із історичного джерела та дайте відповіді на питання.</w:t>
      </w:r>
    </w:p>
    <w:p w:rsidR="00647072" w:rsidRDefault="00AC1EA2" w:rsidP="00AC1EA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 І встане Україна зі своєї могили, і знову </w:t>
      </w:r>
      <w:proofErr w:type="spellStart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озоветься</w:t>
      </w:r>
      <w:proofErr w:type="spellEnd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до всіх братів своїх слов’ян, і почують крик її, і встане Слов’янщина, і не позостанеться ні царя, ні царевича, ні князя, ні графа, ні герцога, ні сіятельства, ні превосходительства, ні пана, ні боярина, ні кріпака, ні холопа — ні в Московщині, ні в Польщі, ні в Україні, ні в Чехії, ні в сербів, ні в болгар. Україна буде незалежною ре</w:t>
      </w:r>
      <w:r w:rsidR="00063E4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спублікою в союзі слов’янськім. </w:t>
      </w:r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Тоді скажуть усі язики, показуючи рукою на те місто, де на карті буде намальована Україна: «От </w:t>
      </w:r>
      <w:proofErr w:type="spellStart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камень</w:t>
      </w:r>
      <w:proofErr w:type="spellEnd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его же не </w:t>
      </w:r>
      <w:proofErr w:type="spellStart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брегоша</w:t>
      </w:r>
      <w:proofErr w:type="spellEnd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зиждущий</w:t>
      </w:r>
      <w:proofErr w:type="spellEnd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той </w:t>
      </w:r>
      <w:proofErr w:type="spellStart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бисть</w:t>
      </w:r>
      <w:proofErr w:type="spellEnd"/>
      <w:r w:rsidR="00647072" w:rsidRPr="00AC1E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во главу»».</w:t>
      </w:r>
    </w:p>
    <w:p w:rsidR="00E21CB1" w:rsidRPr="00AC1EA2" w:rsidRDefault="00E21CB1" w:rsidP="00AC1EA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47072" w:rsidRPr="00AC1EA2" w:rsidRDefault="00647072" w:rsidP="00E21CB1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>Назвіть документ та рік його створення.</w:t>
      </w:r>
    </w:p>
    <w:p w:rsidR="00647072" w:rsidRPr="00AC1EA2" w:rsidRDefault="00897DED" w:rsidP="00E21CB1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Вкажіть автора документа</w:t>
      </w:r>
      <w:r w:rsidR="00647072"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>. Якими були його погляди на майбутнє України?</w:t>
      </w:r>
    </w:p>
    <w:p w:rsidR="00647072" w:rsidRPr="00AC1EA2" w:rsidRDefault="00063E43" w:rsidP="00E21CB1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Членом</w:t>
      </w:r>
      <w:r w:rsidR="00647072"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якої організації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був</w:t>
      </w:r>
      <w:r w:rsidR="00897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 документа</w:t>
      </w:r>
      <w:r w:rsidR="00647072"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>? Назвіть його союзників-однодумців.</w:t>
      </w:r>
    </w:p>
    <w:p w:rsidR="00647072" w:rsidRPr="00AC1EA2" w:rsidRDefault="00647072" w:rsidP="00E21CB1">
      <w:pPr>
        <w:pStyle w:val="aa"/>
        <w:numPr>
          <w:ilvl w:val="0"/>
          <w:numId w:val="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Яке значення мала діяльність організації, до якої </w:t>
      </w:r>
      <w:r w:rsidR="00897DED">
        <w:rPr>
          <w:rFonts w:ascii="Times New Roman" w:hAnsi="Times New Roman" w:cs="Times New Roman"/>
          <w:sz w:val="24"/>
          <w:szCs w:val="24"/>
          <w:shd w:val="clear" w:color="auto" w:fill="FFFFFF"/>
        </w:rPr>
        <w:t>входив автор документа</w:t>
      </w:r>
      <w:r w:rsidRPr="00AC1EA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647072" w:rsidRPr="005809BD" w:rsidRDefault="00647072" w:rsidP="0064707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63E43" w:rsidRPr="00897DED" w:rsidRDefault="00647072" w:rsidP="0006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DED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E21CB1" w:rsidRPr="003A4FB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E21C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Pr="00897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3E43" w:rsidRPr="00897DED">
        <w:rPr>
          <w:rFonts w:ascii="Times New Roman" w:hAnsi="Times New Roman" w:cs="Times New Roman"/>
          <w:b/>
          <w:sz w:val="24"/>
          <w:szCs w:val="24"/>
          <w:u w:val="single"/>
        </w:rPr>
        <w:t>(12 балів)</w:t>
      </w:r>
      <w:r w:rsidRPr="00897DE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647072" w:rsidRDefault="00647072" w:rsidP="00897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E43">
        <w:rPr>
          <w:rFonts w:ascii="Times New Roman" w:hAnsi="Times New Roman" w:cs="Times New Roman"/>
          <w:sz w:val="24"/>
          <w:szCs w:val="24"/>
        </w:rPr>
        <w:t xml:space="preserve">Порівняйте процес промислової революції в країнах Європи та </w:t>
      </w:r>
      <w:r w:rsidR="00063E43">
        <w:rPr>
          <w:rFonts w:ascii="Times New Roman" w:hAnsi="Times New Roman" w:cs="Times New Roman"/>
          <w:sz w:val="24"/>
          <w:szCs w:val="24"/>
        </w:rPr>
        <w:t xml:space="preserve">на </w:t>
      </w:r>
      <w:r w:rsidRPr="00063E43">
        <w:rPr>
          <w:rFonts w:ascii="Times New Roman" w:hAnsi="Times New Roman" w:cs="Times New Roman"/>
          <w:sz w:val="24"/>
          <w:szCs w:val="24"/>
        </w:rPr>
        <w:t>українських землях. Поміркуйте, чому в одних державах він проходив прискореними темпами</w:t>
      </w:r>
      <w:r w:rsidR="00063E43">
        <w:rPr>
          <w:rFonts w:ascii="Times New Roman" w:hAnsi="Times New Roman" w:cs="Times New Roman"/>
          <w:sz w:val="24"/>
          <w:szCs w:val="24"/>
        </w:rPr>
        <w:t>, а в інших – гальмувався. Свою думку обґрунтуйте.</w:t>
      </w:r>
    </w:p>
    <w:p w:rsidR="00094B79" w:rsidRDefault="00094B79" w:rsidP="00897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4B79" w:rsidRDefault="00094B79" w:rsidP="00897D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4B79" w:rsidRPr="00BA0E6D" w:rsidRDefault="00094B79" w:rsidP="00094B79">
      <w:pPr>
        <w:pStyle w:val="a9"/>
        <w:jc w:val="center"/>
        <w:rPr>
          <w:b/>
          <w:lang w:val="uk-UA"/>
        </w:rPr>
      </w:pPr>
      <w:r>
        <w:rPr>
          <w:b/>
          <w:lang w:val="uk-UA"/>
        </w:rPr>
        <w:t>Усього</w:t>
      </w:r>
      <w:r w:rsidRPr="00BA0E6D">
        <w:rPr>
          <w:b/>
          <w:lang w:val="uk-UA"/>
        </w:rPr>
        <w:t xml:space="preserve">:  </w:t>
      </w:r>
      <w:r w:rsidR="003A4FB2">
        <w:rPr>
          <w:b/>
          <w:lang w:val="uk-UA"/>
        </w:rPr>
        <w:t>85</w:t>
      </w:r>
      <w:r>
        <w:rPr>
          <w:b/>
          <w:lang w:val="uk-UA"/>
        </w:rPr>
        <w:t xml:space="preserve"> </w:t>
      </w:r>
      <w:r w:rsidRPr="00BA0E6D">
        <w:rPr>
          <w:b/>
          <w:lang w:val="uk-UA"/>
        </w:rPr>
        <w:t>балів.</w:t>
      </w:r>
    </w:p>
    <w:p w:rsidR="00094B79" w:rsidRPr="00A27703" w:rsidRDefault="00094B79" w:rsidP="00094B79">
      <w:pPr>
        <w:pStyle w:val="a9"/>
        <w:jc w:val="center"/>
        <w:rPr>
          <w:b/>
          <w:u w:val="single"/>
          <w:lang w:val="uk-UA"/>
        </w:rPr>
        <w:sectPr w:rsidR="00094B79" w:rsidRPr="00A27703" w:rsidSect="00094B79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A27703">
        <w:rPr>
          <w:b/>
          <w:u w:val="single"/>
          <w:lang w:val="uk-UA"/>
        </w:rPr>
        <w:t xml:space="preserve">Тривалість </w:t>
      </w:r>
      <w:r>
        <w:rPr>
          <w:b/>
          <w:u w:val="single"/>
          <w:lang w:val="uk-UA"/>
        </w:rPr>
        <w:t>виконання – 2,5 години.</w:t>
      </w:r>
    </w:p>
    <w:p w:rsidR="00094B79" w:rsidRPr="00063E43" w:rsidRDefault="00094B79" w:rsidP="00094B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6B6" w:rsidRDefault="005806B6" w:rsidP="00063E43">
      <w:pPr>
        <w:spacing w:after="0" w:line="240" w:lineRule="auto"/>
      </w:pPr>
    </w:p>
    <w:sectPr w:rsidR="005806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403FE"/>
    <w:multiLevelType w:val="hybridMultilevel"/>
    <w:tmpl w:val="9DE6F6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8"/>
    <w:rsid w:val="00063E43"/>
    <w:rsid w:val="00094B79"/>
    <w:rsid w:val="000F5627"/>
    <w:rsid w:val="00143DF2"/>
    <w:rsid w:val="00195058"/>
    <w:rsid w:val="00262EF5"/>
    <w:rsid w:val="002C299C"/>
    <w:rsid w:val="002E2B87"/>
    <w:rsid w:val="002F5A4A"/>
    <w:rsid w:val="003729F0"/>
    <w:rsid w:val="00380E18"/>
    <w:rsid w:val="003A4FB2"/>
    <w:rsid w:val="004474E6"/>
    <w:rsid w:val="004A0092"/>
    <w:rsid w:val="004E2559"/>
    <w:rsid w:val="004F4649"/>
    <w:rsid w:val="005243BC"/>
    <w:rsid w:val="00537D86"/>
    <w:rsid w:val="005806B6"/>
    <w:rsid w:val="0059009E"/>
    <w:rsid w:val="00647072"/>
    <w:rsid w:val="006D46CA"/>
    <w:rsid w:val="006E3280"/>
    <w:rsid w:val="00726B24"/>
    <w:rsid w:val="00767546"/>
    <w:rsid w:val="0077606A"/>
    <w:rsid w:val="007D4379"/>
    <w:rsid w:val="007D691A"/>
    <w:rsid w:val="008559FB"/>
    <w:rsid w:val="00897DED"/>
    <w:rsid w:val="008A1035"/>
    <w:rsid w:val="008F1F52"/>
    <w:rsid w:val="008F53AD"/>
    <w:rsid w:val="008F6849"/>
    <w:rsid w:val="00961CB6"/>
    <w:rsid w:val="009A165D"/>
    <w:rsid w:val="009A27ED"/>
    <w:rsid w:val="009F0D7D"/>
    <w:rsid w:val="009F65A5"/>
    <w:rsid w:val="00A01041"/>
    <w:rsid w:val="00A776BE"/>
    <w:rsid w:val="00AC1EA2"/>
    <w:rsid w:val="00AC6B76"/>
    <w:rsid w:val="00B22C52"/>
    <w:rsid w:val="00B53468"/>
    <w:rsid w:val="00BB37B5"/>
    <w:rsid w:val="00BB676C"/>
    <w:rsid w:val="00C632E4"/>
    <w:rsid w:val="00CF281C"/>
    <w:rsid w:val="00D03C18"/>
    <w:rsid w:val="00D063E5"/>
    <w:rsid w:val="00D1500D"/>
    <w:rsid w:val="00D264F3"/>
    <w:rsid w:val="00D55469"/>
    <w:rsid w:val="00DA0392"/>
    <w:rsid w:val="00DA486A"/>
    <w:rsid w:val="00E07C8A"/>
    <w:rsid w:val="00E21CB1"/>
    <w:rsid w:val="00E542A8"/>
    <w:rsid w:val="00EC0989"/>
    <w:rsid w:val="00F04A70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89B53-45D4-4F5F-B58A-1F49B05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281C"/>
    <w:rPr>
      <w:i/>
      <w:iCs/>
    </w:rPr>
  </w:style>
  <w:style w:type="paragraph" w:styleId="a4">
    <w:name w:val="Normal (Web)"/>
    <w:basedOn w:val="a"/>
    <w:uiPriority w:val="99"/>
    <w:semiHidden/>
    <w:unhideWhenUsed/>
    <w:rsid w:val="00CF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59"/>
    <w:rsid w:val="00961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C09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C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B7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E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647072"/>
    <w:pPr>
      <w:ind w:left="720"/>
      <w:contextualSpacing/>
    </w:pPr>
  </w:style>
  <w:style w:type="paragraph" w:customStyle="1" w:styleId="1">
    <w:name w:val="Без інтервалів1"/>
    <w:qFormat/>
    <w:rsid w:val="00AC1EA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48</cp:revision>
  <dcterms:created xsi:type="dcterms:W3CDTF">2023-11-14T20:00:00Z</dcterms:created>
  <dcterms:modified xsi:type="dcterms:W3CDTF">2024-11-19T20:26:00Z</dcterms:modified>
</cp:coreProperties>
</file>